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楷体_GB2312" w:hAnsi="楷体_GB2312"/>
          <w:sz w:val="28"/>
          <w:szCs w:val="28"/>
        </w:rPr>
      </w:pPr>
      <w:r>
        <w:rPr>
          <w:rFonts w:ascii="楷体_GB2312" w:hAnsi="楷体_GB2312"/>
          <w:sz w:val="28"/>
          <w:szCs w:val="28"/>
        </w:rPr>
        <w:t>[附件1]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武汉建筑装饰行业优秀企业考评办法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为提高武汉地区建筑装饰行业整体水平，提升企业管理能力，提升企业知名度，增强竞争力，促进行业健康发展，制定本办法。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武汉建筑装饰行业优秀企业，是行业授予协会会员企业的最高荣誉。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考评范围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持有工商营业执照，从事公共建筑装饰、住宅装饰装修、建筑幕墙、门窗、家居供暖新风工程设计、施工，从事建筑装饰材料生产、营销的武汉建筑装饰协会会员的企业，均可申请参加评选。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参评条件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1、遵纪守法，在企业管理、生产技术、经营模式和市场营销等方面有创新及优异业绩的总承包、施工、设计、营销企业（机构）。</w:t>
      </w:r>
    </w:p>
    <w:p>
      <w:pPr>
        <w:ind w:firstLine="560" w:firstLineChars="200"/>
        <w:rPr>
          <w:rFonts w:hint="eastAsia" w:ascii="宋体" w:hAnsi="宋体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auto"/>
          <w:lang w:val="en-US" w:eastAsia="zh-CN"/>
        </w:rPr>
        <w:t>2、年产值不少于3000万，企业成立5年以上，入会年限不少于2年，积极参加协会组织的活动。</w:t>
      </w:r>
    </w:p>
    <w:p>
      <w:pPr>
        <w:ind w:firstLine="560" w:firstLineChars="200"/>
        <w:rPr>
          <w:rFonts w:hint="default" w:ascii="宋体" w:hAnsi="宋体"/>
          <w:color w:val="auto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auto"/>
          <w:lang w:val="en-US" w:eastAsia="zh-CN"/>
        </w:rPr>
        <w:t>3、当年投诉率不超过5%。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、有明确的发展目标，坚持诚信经营，没有不良市场行为，社会信用度较高。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、经营发展平稳，主要经济技术指标行业居前。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、建立了工程（产品）质保体系和信息管理与统计制度，推动技术进步，注重环保节能，未发生工程（产品）质量事故。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、有健全的安全管理制度，做到安全生产文明施工，未发生安全事故。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、注重精神文明建设，员工有良好的精神风貌，企业有较强的向心力和凝聚力。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、维护员工权益，未拖欠员工工资。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评选程序（均可采用电子版）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1、符合要求的企业，根据参评范围对照考评条件，自愿申报。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2、“创先争优”评审委进行考评，并予以公示。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申报资料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1、在官网填写《武汉建筑装饰行业优秀企业申报表》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2、营业执照和资质证书。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3、当年建设单位或客户对申报企业履行合同，工程质量或销售服务质量、信誉等方面的评价资料。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4、当年企业获得的其它荣誉称号或奖励证书。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鼓励宣传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为获得武汉建筑装饰协会优秀企业颁发证书，并在协会会刊、网站、公众号及相关媒体进行宣传报道。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不得采取欺骗和隐瞒事实等不正当手段获得荣誉，否则收回证书并通报。</w:t>
      </w:r>
    </w:p>
    <w:p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第八条 本办法自印发之日起施行，由武汉建筑装饰协会负责解释。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xM2YxNjFjNzMyMTgzOTM1OGYwOGQyZWQ3NzU4MTcifQ=="/>
  </w:docVars>
  <w:rsids>
    <w:rsidRoot w:val="004772B1"/>
    <w:rsid w:val="000C0868"/>
    <w:rsid w:val="001E5AA5"/>
    <w:rsid w:val="00324CE3"/>
    <w:rsid w:val="00392208"/>
    <w:rsid w:val="004772B1"/>
    <w:rsid w:val="009B3B84"/>
    <w:rsid w:val="00C157FE"/>
    <w:rsid w:val="08F64CD1"/>
    <w:rsid w:val="0AB50006"/>
    <w:rsid w:val="181B5077"/>
    <w:rsid w:val="39B837CA"/>
    <w:rsid w:val="54744820"/>
    <w:rsid w:val="59A730F4"/>
    <w:rsid w:val="5E7D74BF"/>
    <w:rsid w:val="602C4BA1"/>
    <w:rsid w:val="7E6F37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755</Words>
  <Characters>762</Characters>
  <Lines>5</Lines>
  <Paragraphs>1</Paragraphs>
  <TotalTime>18</TotalTime>
  <ScaleCrop>false</ScaleCrop>
  <LinksUpToDate>false</LinksUpToDate>
  <CharactersWithSpaces>801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2020-05-13T07:14:00Z</dcterms:created>
  <dc:creator>User</dc:creator>
  <cp:lastModifiedBy>郭</cp:lastModifiedBy>
  <cp:lastPrinted>2024-03-12T01:23:27Z</cp:lastPrinted>
  <dcterms:modified xsi:type="dcterms:W3CDTF">2024-03-12T08:00:43Z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6CB324252283477DA43457BC2524A439_12</vt:lpwstr>
  </property>
</Properties>
</file>